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0ECE" w:rsidRDefault="00E60ECE" w:rsidP="00E60ECE">
      <w:pPr>
        <w:shd w:val="clear" w:color="auto" w:fill="FFFFFF"/>
        <w:spacing w:before="360" w:after="180" w:line="420" w:lineRule="atLeast"/>
        <w:jc w:val="center"/>
        <w:outlineLvl w:val="1"/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spacing w:val="3"/>
          <w:sz w:val="30"/>
          <w:szCs w:val="30"/>
          <w:lang w:eastAsia="ru-RU"/>
        </w:rPr>
        <w:t>Памятка по антикоррупционному законодательству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Основной закон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Базовый нормативный акт —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Федеральный закон от 25.12.2008 № 273-ФЗ «О противодействии коррупции»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. Он устанавливает основные принципы противодействия коррупции, даёт ключевые понятия и закрепляет меры профилактики.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Что такое коррупция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Коррупция — это злоупотребление служебным положением, дача взятки, получение взятки, злоупотребление полномочиями, коммерческий подкуп либо иное незаконное использование физическим лицом своего должностного положения вопреки законным интересам общества и государства в целях получения выгоды (денег, ценностей, имущества, услуг имущественного характера, имущественных прав) для себя или третьих лиц. Сюда же относится незаконное предоставление такой выгоды указанному лицу другими лицами, а также совершение перечисленных деяний от имени или в интересах юридического лица.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Правовая основа противодействия коррупции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Противодействие коррупции строится на:</w:t>
      </w:r>
    </w:p>
    <w:p w:rsidR="00F26E32" w:rsidRPr="00F26E32" w:rsidRDefault="00F26E32" w:rsidP="00F26E3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Конституции РФ;</w:t>
      </w:r>
    </w:p>
    <w:p w:rsidR="00F26E32" w:rsidRPr="00F26E32" w:rsidRDefault="00F26E32" w:rsidP="00F26E3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федеральных конституционных законах;</w:t>
      </w:r>
    </w:p>
    <w:p w:rsidR="00F26E32" w:rsidRPr="00F26E32" w:rsidRDefault="00F26E32" w:rsidP="00F26E3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об</w:t>
      </w:r>
      <w:r w:rsidR="000E623B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щепризнанных принципах и нормах 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международного права</w:t>
      </w:r>
      <w:r w:rsidR="000E623B">
        <w:rPr>
          <w:rFonts w:ascii="Arial" w:eastAsia="Times New Roman" w:hAnsi="Arial" w:cs="Arial"/>
          <w:spacing w:val="3"/>
          <w:sz w:val="24"/>
          <w:szCs w:val="24"/>
          <w:lang w:eastAsia="ru-RU"/>
        </w:rPr>
        <w:t>,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 и международных договорах РФ;</w:t>
      </w:r>
    </w:p>
    <w:p w:rsidR="00F26E32" w:rsidRPr="00F26E32" w:rsidRDefault="00F26E32" w:rsidP="00F26E3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Федеральном законе № 273-ФЗ и других федеральных законах;</w:t>
      </w:r>
    </w:p>
    <w:p w:rsidR="00F26E32" w:rsidRPr="00F26E32" w:rsidRDefault="00F26E32" w:rsidP="00F26E3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нормативных правовых актах Президента РФ;</w:t>
      </w:r>
    </w:p>
    <w:p w:rsidR="00F26E32" w:rsidRPr="00F26E32" w:rsidRDefault="00F26E32" w:rsidP="00F26E3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нормативных правовых актах Правительства РФ;</w:t>
      </w:r>
    </w:p>
    <w:p w:rsidR="00F26E32" w:rsidRPr="00F26E32" w:rsidRDefault="00F26E32" w:rsidP="00F26E32">
      <w:pPr>
        <w:numPr>
          <w:ilvl w:val="0"/>
          <w:numId w:val="1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иных нормативных правовых актах.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Виды ответственности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За коррупционные правонарушения граждане РФ, иностранные граждане и лица без гражданства несут:</w:t>
      </w:r>
    </w:p>
    <w:p w:rsidR="00F26E32" w:rsidRPr="00F26E32" w:rsidRDefault="00F26E32" w:rsidP="00F26E3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уголовную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;</w:t>
      </w:r>
    </w:p>
    <w:p w:rsidR="00F26E32" w:rsidRPr="00F26E32" w:rsidRDefault="00F26E32" w:rsidP="00F26E3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административную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;</w:t>
      </w:r>
    </w:p>
    <w:p w:rsidR="00F26E32" w:rsidRPr="00F26E32" w:rsidRDefault="00F26E32" w:rsidP="00F26E3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lastRenderedPageBreak/>
        <w:t>гражданско-правовую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;</w:t>
      </w:r>
    </w:p>
    <w:p w:rsidR="00F26E32" w:rsidRPr="00F26E32" w:rsidRDefault="00F26E32" w:rsidP="00F26E32">
      <w:pPr>
        <w:numPr>
          <w:ilvl w:val="0"/>
          <w:numId w:val="2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дисциплинарную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ответственность — в зависимости от законодательства.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Субъектами юридической ответственности могут быть граждане РФ, иностранные граждане, лица без гражданства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и юридические лица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Меры по профилактике коррупции (ст. 6 ФЗ № 273-ФЗ)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К мерам профилактики относятся, в частности:</w:t>
      </w:r>
    </w:p>
    <w:p w:rsidR="00F26E32" w:rsidRPr="00F26E32" w:rsidRDefault="00F26E32" w:rsidP="00F26E3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формирование в обществе нетерпимости к коррупционному поведению;</w:t>
      </w:r>
    </w:p>
    <w:p w:rsidR="00F26E32" w:rsidRPr="00F26E32" w:rsidRDefault="00F26E32" w:rsidP="00F26E3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антикоррупционная экспертиза правовых актов;</w:t>
      </w:r>
    </w:p>
    <w:p w:rsidR="00F26E32" w:rsidRPr="00F26E32" w:rsidRDefault="00F26E32" w:rsidP="00F26E3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предъявление требований к лицам, замещающим должности;</w:t>
      </w:r>
    </w:p>
    <w:p w:rsidR="00F26E32" w:rsidRPr="00F26E32" w:rsidRDefault="00F26E32" w:rsidP="00F26E3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развитие институтов общественного контроля;</w:t>
      </w:r>
    </w:p>
    <w:p w:rsidR="00F26E32" w:rsidRPr="00F26E32" w:rsidRDefault="00F26E32" w:rsidP="00F26E32">
      <w:pPr>
        <w:numPr>
          <w:ilvl w:val="0"/>
          <w:numId w:val="3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и другие меры предупредительного характера.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Конфликт интересов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Конфликт интересов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 — ситуация, при которой личная заинтересованность лица, замещающего должность, влияет или может повлиять на надлежащее, объективное и беспристрастное исполнение им должностных (служебных) обязанностей.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При возникновении конфликта интересов работник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обязан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:</w:t>
      </w:r>
    </w:p>
    <w:p w:rsidR="00F26E32" w:rsidRPr="00F26E32" w:rsidRDefault="00F26E32" w:rsidP="00F26E3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Уведомить работодателя в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пись</w:t>
      </w:r>
      <w:r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мен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ной форме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 (в том числе по электронной почте).</w:t>
      </w:r>
    </w:p>
    <w:p w:rsidR="00F26E32" w:rsidRPr="00F26E32" w:rsidRDefault="00F26E32" w:rsidP="00F26E32">
      <w:pPr>
        <w:numPr>
          <w:ilvl w:val="0"/>
          <w:numId w:val="4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Принять меры по его урегулированию.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Скрывать факт конфликта интересов недопустимо.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Комиссия по урегулированию конфликта интересов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В образовательной организации комиссия по урегулированию конфликта интересов создаётся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в обязательном порядке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, а не по желанию руководителя.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Подарки и взятки</w:t>
      </w:r>
    </w:p>
    <w:p w:rsidR="00F26E32" w:rsidRPr="00F26E32" w:rsidRDefault="00F26E32" w:rsidP="00F26E3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Подарок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отличается от взятки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не размером, а мотивами и целями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. Если подарок передаётся за совершение действий (бездействие) в пользу дарящего с использованием служебного положения — это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взятка, независимо от суммы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.</w:t>
      </w:r>
    </w:p>
    <w:p w:rsidR="00F26E32" w:rsidRDefault="00F26E32" w:rsidP="00F26E32">
      <w:pPr>
        <w:numPr>
          <w:ilvl w:val="0"/>
          <w:numId w:val="5"/>
        </w:numPr>
        <w:shd w:val="clear" w:color="auto" w:fill="FFFFFF"/>
        <w:spacing w:before="120" w:after="120" w:line="24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Подарок, полученный работником в связи с исполнением должностных обязанностей стоимостью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свыше 3000 рублей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, считается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собственностью организации (или государства)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и подлежит передаче по акту.</w:t>
      </w:r>
    </w:p>
    <w:p w:rsidR="00DD37B4" w:rsidRPr="00F26E32" w:rsidRDefault="00DD37B4" w:rsidP="00DD37B4">
      <w:pPr>
        <w:shd w:val="clear" w:color="auto" w:fill="FFFFFF"/>
        <w:spacing w:before="120" w:after="120" w:line="240" w:lineRule="auto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lastRenderedPageBreak/>
        <w:t>Сбор денег с родителей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Незаконный сбор денежных средств с родителей (законных представителей) обучающихся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является правонарушением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и может квалифицироваться как коррупционное деяние. Это не допускается ни с согласия большинства родителей, ни с согласия директора.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Запреты для работников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Работнику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запрещается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использовать служебное положение для получения выгоды в отношении родственников или иных лиц. Преподавательская деятельность по совместительству, участие в конкурсах, повышение квалификации за свой счёт не относятся к антикоррупционным запретам.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Уведомление о склонении к коррупции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При обращении к работнику каких-либо лиц в целях склонения к совершению коррупционных правонарушений он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обязан уведомить работодателя и правоохранительные органы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. Это касается не только факта получения взятки, но и самого предложения её дать.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Сведения о доходах</w:t>
      </w:r>
    </w:p>
    <w:p w:rsidR="00DD37B4" w:rsidRDefault="00F26E32" w:rsidP="00DD37B4">
      <w:pPr>
        <w:numPr>
          <w:ilvl w:val="0"/>
          <w:numId w:val="6"/>
        </w:numPr>
        <w:shd w:val="clear" w:color="auto" w:fill="FFFFFF"/>
        <w:spacing w:before="120" w:after="120" w:line="36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Руководитель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образовательной организации обязан представлять сведения о доходах, об имуществе и обязательствах имущественного характера </w:t>
      </w:r>
      <w:r w:rsidR="00DD37B4" w:rsidRPr="00DD37B4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только при возникновении оснований для представления сведений о расходах</w:t>
      </w:r>
      <w:r w:rsidR="00DD37B4" w:rsidRPr="00DD37B4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по ФЗ № 230-ФЗ (при совершении сделок по приобретению недвижимости, транспортных средств, ценных бумаг</w:t>
      </w:r>
      <w:r w:rsidR="00DD37B4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, цифровых финансовых активов, </w:t>
      </w:r>
      <w:r w:rsidR="00DD37B4" w:rsidRPr="00DD37B4">
        <w:rPr>
          <w:rFonts w:ascii="Arial" w:eastAsia="Times New Roman" w:hAnsi="Arial" w:cs="Arial"/>
          <w:spacing w:val="3"/>
          <w:sz w:val="24"/>
          <w:szCs w:val="24"/>
          <w:lang w:eastAsia="ru-RU"/>
        </w:rPr>
        <w:t>если общая сумма сделок превышает совокупный доход лица и его супруга(и) за три последних года, предшествующих отчётному периоду). Срок — </w:t>
      </w:r>
      <w:r w:rsidR="00DD37B4" w:rsidRPr="00DD37B4">
        <w:rPr>
          <w:rFonts w:ascii="Arial" w:eastAsia="Times New Roman" w:hAnsi="Arial" w:cs="Arial"/>
          <w:bCs/>
          <w:spacing w:val="3"/>
          <w:sz w:val="24"/>
          <w:szCs w:val="24"/>
          <w:lang w:eastAsia="ru-RU"/>
        </w:rPr>
        <w:t>не позднее 30 апреля</w:t>
      </w:r>
      <w:r w:rsidR="00DD37B4" w:rsidRPr="00DD37B4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года, следующего за отчётным. </w:t>
      </w:r>
      <w:bookmarkStart w:id="0" w:name="_GoBack"/>
      <w:bookmarkEnd w:id="0"/>
    </w:p>
    <w:p w:rsidR="00DD37B4" w:rsidRPr="00DD37B4" w:rsidRDefault="00DD37B4" w:rsidP="00DD37B4">
      <w:pPr>
        <w:numPr>
          <w:ilvl w:val="0"/>
          <w:numId w:val="6"/>
        </w:numPr>
        <w:shd w:val="clear" w:color="auto" w:fill="FFFFFF"/>
        <w:spacing w:before="120" w:after="120" w:line="360" w:lineRule="auto"/>
        <w:ind w:left="0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DD37B4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Также </w:t>
      </w:r>
      <w:r w:rsidRPr="00DD37B4">
        <w:rPr>
          <w:rFonts w:ascii="Arial" w:eastAsia="Times New Roman" w:hAnsi="Arial" w:cs="Arial"/>
          <w:b/>
          <w:spacing w:val="3"/>
          <w:sz w:val="24"/>
          <w:szCs w:val="24"/>
          <w:lang w:eastAsia="ru-RU"/>
        </w:rPr>
        <w:t xml:space="preserve">отменено </w:t>
      </w:r>
      <w:r w:rsidRPr="00DD37B4">
        <w:rPr>
          <w:rFonts w:ascii="Arial" w:eastAsia="Times New Roman" w:hAnsi="Arial" w:cs="Arial"/>
          <w:spacing w:val="3"/>
          <w:sz w:val="24"/>
          <w:szCs w:val="24"/>
          <w:lang w:eastAsia="ru-RU"/>
        </w:rPr>
        <w:t xml:space="preserve">размещение представленных сведений в интернете и их предоставление средствам массовой информации для опубликования. 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Антикоррупционная политика организации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Антикоррупционная политика образовательной организации утверждается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локальным нормативным актом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 организации (приказом, положением), а не устным распоряжением.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lastRenderedPageBreak/>
        <w:t>Национальный план противодействия коррупции</w:t>
      </w:r>
    </w:p>
    <w:p w:rsidR="00F26E32" w:rsidRPr="00F26E32" w:rsidRDefault="00F26E32" w:rsidP="00F26E32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pacing w:val="3"/>
          <w:sz w:val="24"/>
          <w:szCs w:val="24"/>
          <w:lang w:eastAsia="ru-RU"/>
        </w:rPr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Национальный план противодействия коррупции утверждается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Указом Президента Российской Федерации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.</w:t>
      </w:r>
    </w:p>
    <w:p w:rsidR="00F26E32" w:rsidRPr="00F26E32" w:rsidRDefault="00F26E32" w:rsidP="00F26E32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</w:pPr>
      <w:r w:rsidRPr="00F26E32">
        <w:rPr>
          <w:rFonts w:ascii="Arial" w:eastAsia="Times New Roman" w:hAnsi="Arial" w:cs="Arial"/>
          <w:b/>
          <w:bCs/>
          <w:spacing w:val="3"/>
          <w:sz w:val="27"/>
          <w:szCs w:val="27"/>
          <w:lang w:eastAsia="ru-RU"/>
        </w:rPr>
        <w:t>Международный день борьбы с коррупцией</w:t>
      </w:r>
    </w:p>
    <w:p w:rsidR="00336A68" w:rsidRDefault="00F26E32" w:rsidP="00F26E32">
      <w:pPr>
        <w:shd w:val="clear" w:color="auto" w:fill="FFFFFF"/>
        <w:spacing w:before="120" w:after="120" w:line="420" w:lineRule="atLeast"/>
      </w:pP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Отмечается </w:t>
      </w:r>
      <w:r w:rsidRPr="00F26E32">
        <w:rPr>
          <w:rFonts w:ascii="Arial" w:eastAsia="Times New Roman" w:hAnsi="Arial" w:cs="Arial"/>
          <w:b/>
          <w:bCs/>
          <w:spacing w:val="3"/>
          <w:sz w:val="24"/>
          <w:szCs w:val="24"/>
          <w:lang w:eastAsia="ru-RU"/>
        </w:rPr>
        <w:t>9 декабря</w:t>
      </w:r>
      <w:r w:rsidRPr="00F26E32">
        <w:rPr>
          <w:rFonts w:ascii="Arial" w:eastAsia="Times New Roman" w:hAnsi="Arial" w:cs="Arial"/>
          <w:spacing w:val="3"/>
          <w:sz w:val="24"/>
          <w:szCs w:val="24"/>
          <w:lang w:eastAsia="ru-RU"/>
        </w:rPr>
        <w:t>.</w:t>
      </w:r>
    </w:p>
    <w:sectPr w:rsidR="00336A68" w:rsidSect="00F26E32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811847"/>
    <w:multiLevelType w:val="multilevel"/>
    <w:tmpl w:val="01EE81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11F29BE"/>
    <w:multiLevelType w:val="multilevel"/>
    <w:tmpl w:val="2572D2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D6F2B09"/>
    <w:multiLevelType w:val="multilevel"/>
    <w:tmpl w:val="532C56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0724C46"/>
    <w:multiLevelType w:val="multilevel"/>
    <w:tmpl w:val="AE6E31C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68F55037"/>
    <w:multiLevelType w:val="multilevel"/>
    <w:tmpl w:val="23420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4F05A3A"/>
    <w:multiLevelType w:val="multilevel"/>
    <w:tmpl w:val="7BA60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0"/>
  </w:num>
  <w:num w:numId="3">
    <w:abstractNumId w:val="5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6E32"/>
    <w:rsid w:val="000E623B"/>
    <w:rsid w:val="00336A68"/>
    <w:rsid w:val="00DD37B4"/>
    <w:rsid w:val="00E60ECE"/>
    <w:rsid w:val="00F2393F"/>
    <w:rsid w:val="00F26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64A99C"/>
  <w15:chartTrackingRefBased/>
  <w15:docId w15:val="{9B387B1A-42C9-49EF-A428-62DDBAF91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E62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0E623B"/>
    <w:rPr>
      <w:rFonts w:ascii="Segoe UI" w:hAnsi="Segoe UI" w:cs="Segoe UI"/>
      <w:sz w:val="18"/>
      <w:szCs w:val="18"/>
    </w:rPr>
  </w:style>
  <w:style w:type="paragraph" w:styleId="a5">
    <w:name w:val="List Paragraph"/>
    <w:basedOn w:val="a"/>
    <w:uiPriority w:val="34"/>
    <w:qFormat/>
    <w:rsid w:val="00DD37B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842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740</Words>
  <Characters>4223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2026-09-16T11:41:00Z</cp:lastPrinted>
  <dcterms:created xsi:type="dcterms:W3CDTF">2026-09-16T09:55:00Z</dcterms:created>
  <dcterms:modified xsi:type="dcterms:W3CDTF">2026-09-24T05:59:00Z</dcterms:modified>
</cp:coreProperties>
</file>