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7A" w:rsidRPr="00EA4201" w:rsidRDefault="00252B1C">
      <w:pPr>
        <w:pStyle w:val="a4"/>
        <w:spacing w:before="73"/>
        <w:rPr>
          <w:sz w:val="28"/>
          <w:szCs w:val="28"/>
        </w:rPr>
      </w:pPr>
      <w:r w:rsidRPr="00EA4201">
        <w:rPr>
          <w:color w:val="2E5395"/>
          <w:spacing w:val="-2"/>
          <w:sz w:val="28"/>
          <w:szCs w:val="28"/>
        </w:rPr>
        <w:t>Перечень</w:t>
      </w:r>
    </w:p>
    <w:p w:rsidR="0024077A" w:rsidRPr="00EA4201" w:rsidRDefault="00252B1C" w:rsidP="00EA4201">
      <w:pPr>
        <w:pStyle w:val="a4"/>
        <w:spacing w:line="259" w:lineRule="auto"/>
        <w:ind w:left="243" w:right="254" w:firstLine="1"/>
        <w:rPr>
          <w:sz w:val="28"/>
          <w:szCs w:val="28"/>
        </w:rPr>
      </w:pPr>
      <w:r w:rsidRPr="00EA4201">
        <w:rPr>
          <w:color w:val="2E5395"/>
          <w:sz w:val="28"/>
          <w:szCs w:val="28"/>
        </w:rPr>
        <w:t>рекомендуемой нормативно – правовой, методической, дидактической</w:t>
      </w:r>
      <w:r w:rsidRPr="00EA4201">
        <w:rPr>
          <w:color w:val="2E5395"/>
          <w:spacing w:val="-8"/>
          <w:sz w:val="28"/>
          <w:szCs w:val="28"/>
        </w:rPr>
        <w:t xml:space="preserve"> </w:t>
      </w:r>
      <w:r w:rsidRPr="00EA4201">
        <w:rPr>
          <w:color w:val="2E5395"/>
          <w:sz w:val="28"/>
          <w:szCs w:val="28"/>
        </w:rPr>
        <w:t>и</w:t>
      </w:r>
      <w:r w:rsidRPr="00EA4201">
        <w:rPr>
          <w:color w:val="2E5395"/>
          <w:spacing w:val="-5"/>
          <w:sz w:val="28"/>
          <w:szCs w:val="28"/>
        </w:rPr>
        <w:t xml:space="preserve"> </w:t>
      </w:r>
      <w:r w:rsidRPr="00EA4201">
        <w:rPr>
          <w:color w:val="2E5395"/>
          <w:sz w:val="28"/>
          <w:szCs w:val="28"/>
        </w:rPr>
        <w:t>художественной</w:t>
      </w:r>
      <w:r w:rsidRPr="00EA4201">
        <w:rPr>
          <w:color w:val="2E5395"/>
          <w:spacing w:val="-8"/>
          <w:sz w:val="28"/>
          <w:szCs w:val="28"/>
        </w:rPr>
        <w:t xml:space="preserve"> </w:t>
      </w:r>
      <w:r w:rsidRPr="00EA4201">
        <w:rPr>
          <w:color w:val="2E5395"/>
          <w:sz w:val="28"/>
          <w:szCs w:val="28"/>
        </w:rPr>
        <w:t>литературы</w:t>
      </w:r>
      <w:r w:rsidRPr="00EA4201">
        <w:rPr>
          <w:color w:val="2E5395"/>
          <w:spacing w:val="-6"/>
          <w:sz w:val="28"/>
          <w:szCs w:val="28"/>
        </w:rPr>
        <w:t xml:space="preserve"> </w:t>
      </w:r>
      <w:r w:rsidRPr="00EA4201">
        <w:rPr>
          <w:color w:val="2E5395"/>
          <w:sz w:val="28"/>
          <w:szCs w:val="28"/>
        </w:rPr>
        <w:t>для</w:t>
      </w:r>
      <w:r w:rsidRPr="00EA4201">
        <w:rPr>
          <w:color w:val="2E5395"/>
          <w:spacing w:val="-6"/>
          <w:sz w:val="28"/>
          <w:szCs w:val="28"/>
        </w:rPr>
        <w:t xml:space="preserve"> </w:t>
      </w:r>
      <w:r w:rsidRPr="00EA4201">
        <w:rPr>
          <w:color w:val="2E5395"/>
          <w:sz w:val="28"/>
          <w:szCs w:val="28"/>
        </w:rPr>
        <w:t>педагогов</w:t>
      </w:r>
      <w:r w:rsidRPr="00EA4201">
        <w:rPr>
          <w:color w:val="2E5395"/>
          <w:spacing w:val="-8"/>
          <w:sz w:val="28"/>
          <w:szCs w:val="28"/>
        </w:rPr>
        <w:t xml:space="preserve"> </w:t>
      </w:r>
      <w:r w:rsidRPr="00EA4201">
        <w:rPr>
          <w:color w:val="2E5395"/>
          <w:sz w:val="28"/>
          <w:szCs w:val="28"/>
        </w:rPr>
        <w:t>и обучающихся по вопросам безопасности дорожного движения</w:t>
      </w:r>
    </w:p>
    <w:p w:rsidR="0024077A" w:rsidRDefault="00252B1C">
      <w:pPr>
        <w:pStyle w:val="a5"/>
        <w:numPr>
          <w:ilvl w:val="0"/>
          <w:numId w:val="2"/>
        </w:numPr>
        <w:tabs>
          <w:tab w:val="left" w:pos="1517"/>
        </w:tabs>
        <w:ind w:right="106" w:firstLine="707"/>
        <w:jc w:val="both"/>
        <w:rPr>
          <w:sz w:val="24"/>
        </w:rPr>
      </w:pPr>
      <w:r>
        <w:rPr>
          <w:sz w:val="24"/>
        </w:rPr>
        <w:t>Д</w:t>
      </w:r>
      <w:r>
        <w:rPr>
          <w:sz w:val="24"/>
        </w:rPr>
        <w:t>обрая дорога детства: интернет портал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[Электронный ресурс]. Режим доступа: </w:t>
      </w:r>
      <w:hyperlink r:id="rId5">
        <w:r>
          <w:rPr>
            <w:color w:val="0000FF"/>
            <w:sz w:val="24"/>
            <w:u w:val="single" w:color="0000FF"/>
          </w:rPr>
          <w:t>http://www.dddgazeta.ru/</w:t>
        </w:r>
      </w:hyperlink>
    </w:p>
    <w:p w:rsidR="0024077A" w:rsidRDefault="00252B1C">
      <w:pPr>
        <w:pStyle w:val="a5"/>
        <w:numPr>
          <w:ilvl w:val="0"/>
          <w:numId w:val="2"/>
        </w:numPr>
        <w:tabs>
          <w:tab w:val="left" w:pos="1517"/>
        </w:tabs>
        <w:ind w:right="107" w:firstLine="707"/>
        <w:jc w:val="both"/>
        <w:rPr>
          <w:sz w:val="24"/>
        </w:rPr>
      </w:pPr>
      <w:r>
        <w:rPr>
          <w:sz w:val="24"/>
        </w:rPr>
        <w:t>Димитрова И.Б. Грани социального партнерства.</w:t>
      </w:r>
      <w:r>
        <w:rPr>
          <w:spacing w:val="40"/>
          <w:sz w:val="24"/>
        </w:rPr>
        <w:t xml:space="preserve"> </w:t>
      </w:r>
      <w:r>
        <w:rPr>
          <w:sz w:val="24"/>
        </w:rPr>
        <w:t>В сборнике: Безопасность, дорога, дети: практика, опыт, перспективы и технологии материалы форума, г. Р</w:t>
      </w:r>
      <w:r>
        <w:rPr>
          <w:sz w:val="24"/>
        </w:rPr>
        <w:t xml:space="preserve">остов-на- Дону. редколлегия: Г. E. Давыдова, В. В. Зырянов, Б. Г. Гасанов, И. Н. Щербаков. 2015. С. </w:t>
      </w:r>
      <w:r>
        <w:rPr>
          <w:spacing w:val="-2"/>
          <w:sz w:val="24"/>
        </w:rPr>
        <w:t>107-110.</w:t>
      </w:r>
    </w:p>
    <w:p w:rsidR="0024077A" w:rsidRDefault="00252B1C">
      <w:pPr>
        <w:pStyle w:val="a5"/>
        <w:numPr>
          <w:ilvl w:val="0"/>
          <w:numId w:val="2"/>
        </w:numPr>
        <w:tabs>
          <w:tab w:val="left" w:pos="1517"/>
        </w:tabs>
        <w:spacing w:before="1"/>
        <w:ind w:right="107" w:firstLine="707"/>
        <w:jc w:val="both"/>
        <w:rPr>
          <w:sz w:val="24"/>
        </w:rPr>
      </w:pPr>
      <w:r>
        <w:rPr>
          <w:sz w:val="24"/>
        </w:rPr>
        <w:t>Ерохина Л.Ю. Моделирование в формировании безопасного поведения участников дорожног</w:t>
      </w:r>
      <w:r>
        <w:rPr>
          <w:sz w:val="24"/>
        </w:rPr>
        <w:t>о движения //</w:t>
      </w:r>
      <w:r>
        <w:rPr>
          <w:spacing w:val="19"/>
          <w:sz w:val="24"/>
        </w:rPr>
        <w:t xml:space="preserve"> </w:t>
      </w:r>
      <w:r>
        <w:rPr>
          <w:sz w:val="24"/>
        </w:rPr>
        <w:t>Интернет-журнал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Науковедение</w:t>
      </w:r>
      <w:proofErr w:type="spellEnd"/>
      <w:r>
        <w:rPr>
          <w:sz w:val="24"/>
        </w:rPr>
        <w:t>. 2015. Т. 7. № 4</w:t>
      </w:r>
      <w:r>
        <w:rPr>
          <w:spacing w:val="20"/>
          <w:sz w:val="24"/>
        </w:rPr>
        <w:t xml:space="preserve"> </w:t>
      </w:r>
      <w:r>
        <w:rPr>
          <w:sz w:val="24"/>
        </w:rPr>
        <w:t>(29).</w:t>
      </w:r>
    </w:p>
    <w:p w:rsidR="0024077A" w:rsidRDefault="00252B1C">
      <w:pPr>
        <w:pStyle w:val="a3"/>
        <w:ind w:firstLine="0"/>
        <w:jc w:val="both"/>
      </w:pPr>
      <w:r>
        <w:t xml:space="preserve">С. </w:t>
      </w:r>
      <w:r>
        <w:rPr>
          <w:spacing w:val="-4"/>
        </w:rPr>
        <w:t>109.</w:t>
      </w:r>
    </w:p>
    <w:p w:rsidR="0024077A" w:rsidRDefault="00252B1C">
      <w:pPr>
        <w:pStyle w:val="a5"/>
        <w:numPr>
          <w:ilvl w:val="0"/>
          <w:numId w:val="2"/>
        </w:numPr>
        <w:tabs>
          <w:tab w:val="left" w:pos="1517"/>
        </w:tabs>
        <w:ind w:right="105" w:firstLine="707"/>
        <w:jc w:val="both"/>
        <w:rPr>
          <w:sz w:val="24"/>
        </w:rPr>
      </w:pPr>
      <w:r>
        <w:rPr>
          <w:sz w:val="24"/>
        </w:rPr>
        <w:t xml:space="preserve">Игнатова С.В. Учим Правила дорожного движения: наглядно-методический комплект для дошкольников и младших школьников. М.: </w:t>
      </w:r>
      <w:proofErr w:type="spellStart"/>
      <w:r>
        <w:rPr>
          <w:sz w:val="24"/>
        </w:rPr>
        <w:t>Ювента</w:t>
      </w:r>
      <w:proofErr w:type="spellEnd"/>
      <w:r>
        <w:rPr>
          <w:sz w:val="24"/>
        </w:rPr>
        <w:t>, 2013.</w:t>
      </w:r>
    </w:p>
    <w:p w:rsidR="0024077A" w:rsidRDefault="00252B1C">
      <w:pPr>
        <w:pStyle w:val="a5"/>
        <w:numPr>
          <w:ilvl w:val="0"/>
          <w:numId w:val="2"/>
        </w:numPr>
        <w:tabs>
          <w:tab w:val="left" w:pos="1517"/>
          <w:tab w:val="left" w:pos="2726"/>
          <w:tab w:val="left" w:pos="3395"/>
          <w:tab w:val="left" w:pos="4822"/>
          <w:tab w:val="left" w:pos="5571"/>
          <w:tab w:val="left" w:pos="7259"/>
          <w:tab w:val="left" w:pos="7921"/>
          <w:tab w:val="left" w:pos="8916"/>
        </w:tabs>
        <w:ind w:right="111" w:firstLine="707"/>
        <w:rPr>
          <w:sz w:val="24"/>
        </w:rPr>
      </w:pPr>
      <w:r>
        <w:rPr>
          <w:spacing w:val="-2"/>
          <w:sz w:val="24"/>
        </w:rPr>
        <w:t>Кирьянов</w:t>
      </w:r>
      <w:r>
        <w:rPr>
          <w:sz w:val="24"/>
        </w:rPr>
        <w:tab/>
      </w:r>
      <w:r>
        <w:rPr>
          <w:spacing w:val="-4"/>
          <w:sz w:val="24"/>
        </w:rPr>
        <w:t>В.Н.</w:t>
      </w:r>
      <w:r>
        <w:rPr>
          <w:sz w:val="24"/>
        </w:rPr>
        <w:tab/>
      </w:r>
      <w:r>
        <w:rPr>
          <w:spacing w:val="-2"/>
          <w:sz w:val="24"/>
        </w:rPr>
        <w:t>Пропаганда</w:t>
      </w:r>
      <w:r>
        <w:rPr>
          <w:sz w:val="24"/>
        </w:rPr>
        <w:tab/>
      </w:r>
      <w:proofErr w:type="gramStart"/>
      <w:r>
        <w:rPr>
          <w:spacing w:val="-4"/>
          <w:sz w:val="24"/>
        </w:rPr>
        <w:t>БДД:</w:t>
      </w:r>
      <w:r>
        <w:rPr>
          <w:sz w:val="24"/>
        </w:rPr>
        <w:tab/>
      </w:r>
      <w:proofErr w:type="gramEnd"/>
      <w:r>
        <w:rPr>
          <w:spacing w:val="-2"/>
          <w:sz w:val="24"/>
        </w:rPr>
        <w:t>Официальный</w:t>
      </w:r>
      <w:r>
        <w:rPr>
          <w:sz w:val="24"/>
        </w:rPr>
        <w:tab/>
      </w:r>
      <w:r>
        <w:rPr>
          <w:spacing w:val="-4"/>
          <w:sz w:val="24"/>
        </w:rPr>
        <w:t>сай</w:t>
      </w:r>
      <w:r>
        <w:rPr>
          <w:spacing w:val="-4"/>
          <w:sz w:val="24"/>
        </w:rPr>
        <w:t>т</w:t>
      </w:r>
      <w:r>
        <w:rPr>
          <w:sz w:val="24"/>
        </w:rPr>
        <w:tab/>
      </w:r>
      <w:r>
        <w:rPr>
          <w:spacing w:val="-2"/>
          <w:sz w:val="24"/>
        </w:rPr>
        <w:t>ГИБДД</w:t>
      </w:r>
      <w:r>
        <w:rPr>
          <w:sz w:val="24"/>
        </w:rPr>
        <w:tab/>
      </w:r>
      <w:r>
        <w:rPr>
          <w:spacing w:val="-4"/>
          <w:sz w:val="24"/>
        </w:rPr>
        <w:t xml:space="preserve">МВД </w:t>
      </w:r>
      <w:r>
        <w:rPr>
          <w:sz w:val="24"/>
        </w:rPr>
        <w:t>России/В.Н. Кирьянов//</w:t>
      </w:r>
      <w:proofErr w:type="spellStart"/>
      <w:r>
        <w:rPr>
          <w:sz w:val="24"/>
        </w:rPr>
        <w:t>gibdd</w:t>
      </w:r>
      <w:proofErr w:type="spellEnd"/>
      <w:r>
        <w:rPr>
          <w:sz w:val="24"/>
        </w:rPr>
        <w:t xml:space="preserve"> /</w:t>
      </w:r>
    </w:p>
    <w:p w:rsidR="0024077A" w:rsidRPr="00EA4201" w:rsidRDefault="00252B1C" w:rsidP="00EA4201">
      <w:pPr>
        <w:pStyle w:val="a5"/>
        <w:numPr>
          <w:ilvl w:val="0"/>
          <w:numId w:val="2"/>
        </w:numPr>
        <w:tabs>
          <w:tab w:val="left" w:pos="1517"/>
        </w:tabs>
        <w:ind w:right="105" w:firstLine="707"/>
        <w:jc w:val="both"/>
        <w:rPr>
          <w:sz w:val="24"/>
        </w:rPr>
      </w:pPr>
      <w:r>
        <w:rPr>
          <w:sz w:val="24"/>
        </w:rPr>
        <w:t>Методические рекомендации для преподавательского состава общеобразовательных организаций, организаций дополнитель</w:t>
      </w:r>
      <w:r>
        <w:rPr>
          <w:sz w:val="24"/>
        </w:rPr>
        <w:t xml:space="preserve">ного образования и дошкольных образовательных организаций на основе лучших практик формирования у детей навыков безопасного участия в дорожном движении [Электронный ресурс]. Режим доступа: </w:t>
      </w:r>
      <w:hyperlink r:id="rId6">
        <w:r>
          <w:rPr>
            <w:color w:val="0000FF"/>
            <w:sz w:val="24"/>
            <w:u w:val="single" w:color="0000FF"/>
          </w:rPr>
          <w:t>http://chgard86.tgl.net.ru/files/doroga/recomend_ou.pdf</w:t>
        </w:r>
      </w:hyperlink>
    </w:p>
    <w:p w:rsidR="00323F21" w:rsidRDefault="00323F21" w:rsidP="00EA4201">
      <w:pPr>
        <w:pStyle w:val="a5"/>
        <w:numPr>
          <w:ilvl w:val="0"/>
          <w:numId w:val="2"/>
        </w:numPr>
        <w:tabs>
          <w:tab w:val="left" w:pos="1517"/>
        </w:tabs>
        <w:ind w:right="110" w:firstLine="749"/>
        <w:rPr>
          <w:sz w:val="24"/>
        </w:rPr>
      </w:pPr>
      <w:r>
        <w:rPr>
          <w:sz w:val="24"/>
        </w:rPr>
        <w:t>Шалаева Г.П. Правила дорожного движения для воспитанных детей. М.: Издательство АСТ, 2009.</w:t>
      </w:r>
    </w:p>
    <w:p w:rsidR="00323F21" w:rsidRDefault="00323F21" w:rsidP="00323F21">
      <w:pPr>
        <w:pStyle w:val="a5"/>
        <w:numPr>
          <w:ilvl w:val="0"/>
          <w:numId w:val="2"/>
        </w:numPr>
        <w:tabs>
          <w:tab w:val="left" w:pos="1517"/>
        </w:tabs>
        <w:ind w:right="108" w:firstLine="707"/>
        <w:jc w:val="both"/>
        <w:rPr>
          <w:sz w:val="24"/>
        </w:rPr>
      </w:pPr>
      <w:r>
        <w:rPr>
          <w:sz w:val="24"/>
        </w:rPr>
        <w:t>Шорыгина Т. А. Беседы о правилах дорожного движения с детьми 5-8 лет. ТЦ Сфера, 2014.</w:t>
      </w:r>
    </w:p>
    <w:p w:rsidR="00252B1C" w:rsidRPr="00252B1C" w:rsidRDefault="00252B1C" w:rsidP="00252B1C">
      <w:pPr>
        <w:tabs>
          <w:tab w:val="left" w:pos="1517"/>
        </w:tabs>
        <w:ind w:right="108"/>
        <w:rPr>
          <w:sz w:val="24"/>
        </w:rPr>
      </w:pPr>
    </w:p>
    <w:p w:rsidR="00252B1C" w:rsidRDefault="00252B1C" w:rsidP="00252B1C">
      <w:pPr>
        <w:spacing w:before="1"/>
        <w:ind w:right="9"/>
        <w:jc w:val="center"/>
        <w:rPr>
          <w:b/>
          <w:sz w:val="28"/>
        </w:rPr>
      </w:pPr>
      <w:r>
        <w:rPr>
          <w:b/>
          <w:color w:val="365F91"/>
          <w:sz w:val="28"/>
        </w:rPr>
        <w:t>Художественная</w:t>
      </w:r>
      <w:r>
        <w:rPr>
          <w:b/>
          <w:color w:val="365F91"/>
          <w:spacing w:val="-8"/>
          <w:sz w:val="28"/>
        </w:rPr>
        <w:t xml:space="preserve"> </w:t>
      </w:r>
      <w:r>
        <w:rPr>
          <w:b/>
          <w:color w:val="365F91"/>
          <w:sz w:val="28"/>
        </w:rPr>
        <w:t>литература</w:t>
      </w:r>
      <w:r>
        <w:rPr>
          <w:b/>
          <w:color w:val="365F91"/>
          <w:spacing w:val="-6"/>
          <w:sz w:val="28"/>
        </w:rPr>
        <w:t xml:space="preserve"> </w:t>
      </w:r>
      <w:r>
        <w:rPr>
          <w:b/>
          <w:color w:val="365F91"/>
          <w:sz w:val="28"/>
        </w:rPr>
        <w:t>для</w:t>
      </w:r>
      <w:r>
        <w:rPr>
          <w:b/>
          <w:color w:val="365F91"/>
          <w:spacing w:val="-7"/>
          <w:sz w:val="28"/>
        </w:rPr>
        <w:t xml:space="preserve"> </w:t>
      </w:r>
      <w:r>
        <w:rPr>
          <w:b/>
          <w:color w:val="365F91"/>
          <w:sz w:val="28"/>
        </w:rPr>
        <w:t>детей</w:t>
      </w:r>
      <w:r>
        <w:rPr>
          <w:b/>
          <w:color w:val="365F91"/>
          <w:spacing w:val="-7"/>
          <w:sz w:val="28"/>
        </w:rPr>
        <w:t xml:space="preserve"> </w:t>
      </w:r>
      <w:r>
        <w:rPr>
          <w:b/>
          <w:color w:val="365F91"/>
          <w:sz w:val="28"/>
        </w:rPr>
        <w:t>на</w:t>
      </w:r>
      <w:r>
        <w:rPr>
          <w:b/>
          <w:color w:val="365F91"/>
          <w:spacing w:val="-5"/>
          <w:sz w:val="28"/>
        </w:rPr>
        <w:t xml:space="preserve"> </w:t>
      </w:r>
      <w:r>
        <w:rPr>
          <w:b/>
          <w:color w:val="365F91"/>
          <w:spacing w:val="-2"/>
          <w:sz w:val="28"/>
        </w:rPr>
        <w:t>тему:</w:t>
      </w:r>
    </w:p>
    <w:p w:rsidR="00252B1C" w:rsidRDefault="00252B1C" w:rsidP="00252B1C">
      <w:pPr>
        <w:spacing w:before="2"/>
        <w:ind w:right="6"/>
        <w:jc w:val="center"/>
        <w:rPr>
          <w:b/>
          <w:sz w:val="28"/>
        </w:rPr>
      </w:pPr>
      <w:r>
        <w:rPr>
          <w:b/>
          <w:color w:val="365F91"/>
          <w:sz w:val="28"/>
        </w:rPr>
        <w:t>«Правила</w:t>
      </w:r>
      <w:r>
        <w:rPr>
          <w:b/>
          <w:color w:val="365F91"/>
          <w:spacing w:val="-9"/>
          <w:sz w:val="28"/>
        </w:rPr>
        <w:t xml:space="preserve"> </w:t>
      </w:r>
      <w:r>
        <w:rPr>
          <w:b/>
          <w:color w:val="365F91"/>
          <w:sz w:val="28"/>
        </w:rPr>
        <w:t>дорожного</w:t>
      </w:r>
      <w:r>
        <w:rPr>
          <w:b/>
          <w:color w:val="365F91"/>
          <w:spacing w:val="-9"/>
          <w:sz w:val="28"/>
        </w:rPr>
        <w:t xml:space="preserve"> </w:t>
      </w:r>
      <w:r>
        <w:rPr>
          <w:b/>
          <w:color w:val="365F91"/>
          <w:spacing w:val="-2"/>
          <w:sz w:val="28"/>
        </w:rPr>
        <w:t>движения»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proofErr w:type="spellStart"/>
      <w:r>
        <w:rPr>
          <w:sz w:val="24"/>
        </w:rPr>
        <w:t>Бедарев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«Если</w:t>
      </w:r>
      <w:r>
        <w:rPr>
          <w:spacing w:val="-4"/>
          <w:sz w:val="24"/>
        </w:rPr>
        <w:t xml:space="preserve"> </w:t>
      </w:r>
      <w:r>
        <w:rPr>
          <w:sz w:val="24"/>
        </w:rPr>
        <w:t>бы…»,</w:t>
      </w:r>
      <w:r>
        <w:rPr>
          <w:spacing w:val="-1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безопасности».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r>
        <w:rPr>
          <w:sz w:val="24"/>
        </w:rPr>
        <w:t>Гинзбург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Н. </w:t>
      </w:r>
      <w:r>
        <w:rPr>
          <w:spacing w:val="-2"/>
          <w:sz w:val="24"/>
        </w:rPr>
        <w:t>«Колесо».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r>
        <w:rPr>
          <w:sz w:val="24"/>
        </w:rPr>
        <w:t>Гончарова</w:t>
      </w:r>
      <w:r>
        <w:rPr>
          <w:spacing w:val="-4"/>
          <w:sz w:val="24"/>
        </w:rPr>
        <w:t xml:space="preserve"> </w:t>
      </w:r>
      <w:r>
        <w:rPr>
          <w:sz w:val="24"/>
        </w:rPr>
        <w:t>Е.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«Машинки».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r>
        <w:rPr>
          <w:sz w:val="24"/>
        </w:rPr>
        <w:t>Дорохов</w:t>
      </w:r>
      <w:r>
        <w:rPr>
          <w:spacing w:val="-8"/>
          <w:sz w:val="24"/>
        </w:rPr>
        <w:t xml:space="preserve"> </w:t>
      </w:r>
      <w:r>
        <w:rPr>
          <w:sz w:val="24"/>
        </w:rPr>
        <w:t>П. «Подземный</w:t>
      </w:r>
      <w:r>
        <w:rPr>
          <w:spacing w:val="-5"/>
          <w:sz w:val="24"/>
        </w:rPr>
        <w:t xml:space="preserve"> </w:t>
      </w:r>
      <w:r>
        <w:rPr>
          <w:sz w:val="24"/>
        </w:rPr>
        <w:t>ход», «Заборчик</w:t>
      </w:r>
      <w:r>
        <w:rPr>
          <w:spacing w:val="-3"/>
          <w:sz w:val="24"/>
        </w:rPr>
        <w:t xml:space="preserve"> </w:t>
      </w:r>
      <w:r>
        <w:rPr>
          <w:sz w:val="24"/>
        </w:rPr>
        <w:t>вдоль</w:t>
      </w:r>
      <w:r>
        <w:rPr>
          <w:spacing w:val="-5"/>
          <w:sz w:val="24"/>
        </w:rPr>
        <w:t xml:space="preserve"> </w:t>
      </w:r>
      <w:r>
        <w:rPr>
          <w:sz w:val="24"/>
        </w:rPr>
        <w:t>тротуара»,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«Шлагбаум».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r>
        <w:rPr>
          <w:sz w:val="24"/>
        </w:rPr>
        <w:t>Иванов</w:t>
      </w:r>
      <w:r>
        <w:rPr>
          <w:spacing w:val="-7"/>
          <w:sz w:val="24"/>
        </w:rPr>
        <w:t xml:space="preserve"> </w:t>
      </w:r>
      <w:r>
        <w:rPr>
          <w:sz w:val="24"/>
        </w:rPr>
        <w:t>А. «Как</w:t>
      </w:r>
      <w:r>
        <w:rPr>
          <w:spacing w:val="-3"/>
          <w:sz w:val="24"/>
        </w:rPr>
        <w:t xml:space="preserve"> </w:t>
      </w:r>
      <w:r>
        <w:rPr>
          <w:sz w:val="24"/>
        </w:rPr>
        <w:t>неразлучные</w:t>
      </w:r>
      <w:r>
        <w:rPr>
          <w:spacing w:val="-6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переходили».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proofErr w:type="spellStart"/>
      <w:r>
        <w:rPr>
          <w:sz w:val="24"/>
        </w:rPr>
        <w:t>Кончаловская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«Самокат».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r>
        <w:rPr>
          <w:sz w:val="24"/>
        </w:rPr>
        <w:t>Михалков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«Скверные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истории»,</w:t>
      </w:r>
      <w:r>
        <w:rPr>
          <w:spacing w:val="-1"/>
          <w:sz w:val="24"/>
        </w:rPr>
        <w:t xml:space="preserve"> </w:t>
      </w:r>
      <w:r>
        <w:rPr>
          <w:sz w:val="24"/>
        </w:rPr>
        <w:t>«Дядя</w:t>
      </w:r>
      <w:r>
        <w:rPr>
          <w:spacing w:val="-5"/>
          <w:sz w:val="24"/>
        </w:rPr>
        <w:t xml:space="preserve"> </w:t>
      </w:r>
      <w:r>
        <w:rPr>
          <w:sz w:val="24"/>
        </w:rPr>
        <w:t>Степа</w:t>
      </w:r>
      <w:r>
        <w:rPr>
          <w:spacing w:val="-6"/>
          <w:sz w:val="24"/>
        </w:rPr>
        <w:t xml:space="preserve"> </w:t>
      </w:r>
      <w:r>
        <w:rPr>
          <w:sz w:val="24"/>
        </w:rPr>
        <w:t>милиционер»,</w:t>
      </w:r>
      <w:r>
        <w:rPr>
          <w:spacing w:val="-2"/>
          <w:sz w:val="24"/>
        </w:rPr>
        <w:t xml:space="preserve"> </w:t>
      </w:r>
      <w:r>
        <w:rPr>
          <w:sz w:val="24"/>
        </w:rPr>
        <w:t>«Бездельник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светофор»,</w:t>
      </w:r>
    </w:p>
    <w:p w:rsidR="00252B1C" w:rsidRDefault="00252B1C" w:rsidP="00252B1C">
      <w:pPr>
        <w:pStyle w:val="a3"/>
        <w:ind w:firstLine="0"/>
      </w:pPr>
      <w:r>
        <w:t>«Моя</w:t>
      </w:r>
      <w:r>
        <w:rPr>
          <w:spacing w:val="-3"/>
        </w:rPr>
        <w:t xml:space="preserve"> </w:t>
      </w:r>
      <w:r>
        <w:t>улица»,</w:t>
      </w:r>
      <w:r>
        <w:rPr>
          <w:spacing w:val="-2"/>
        </w:rPr>
        <w:t xml:space="preserve"> «Велосипедист».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r>
        <w:rPr>
          <w:sz w:val="24"/>
        </w:rPr>
        <w:t>Никитина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«Правила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маленького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пешехода».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r>
        <w:rPr>
          <w:sz w:val="24"/>
        </w:rPr>
        <w:t>Носов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«Автомобиль».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proofErr w:type="spellStart"/>
      <w:r>
        <w:rPr>
          <w:sz w:val="24"/>
        </w:rPr>
        <w:t>Пишумов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Я.</w:t>
      </w:r>
      <w:r>
        <w:rPr>
          <w:spacing w:val="-2"/>
          <w:sz w:val="24"/>
        </w:rPr>
        <w:t xml:space="preserve"> </w:t>
      </w:r>
      <w:r>
        <w:rPr>
          <w:sz w:val="24"/>
        </w:rPr>
        <w:t>«Посмотрите,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постовой»,</w:t>
      </w:r>
      <w:r>
        <w:rPr>
          <w:spacing w:val="-2"/>
          <w:sz w:val="24"/>
        </w:rPr>
        <w:t xml:space="preserve"> </w:t>
      </w:r>
      <w:r>
        <w:rPr>
          <w:sz w:val="24"/>
        </w:rPr>
        <w:t>«Машина</w:t>
      </w:r>
      <w:r>
        <w:rPr>
          <w:spacing w:val="-6"/>
          <w:sz w:val="24"/>
        </w:rPr>
        <w:t xml:space="preserve"> </w:t>
      </w:r>
      <w:r>
        <w:rPr>
          <w:sz w:val="24"/>
        </w:rPr>
        <w:t>моя»,</w:t>
      </w:r>
      <w:r>
        <w:rPr>
          <w:spacing w:val="-1"/>
          <w:sz w:val="24"/>
        </w:rPr>
        <w:t xml:space="preserve"> </w:t>
      </w:r>
      <w:r>
        <w:rPr>
          <w:sz w:val="24"/>
        </w:rPr>
        <w:t>«Песенка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правилах».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proofErr w:type="spellStart"/>
      <w:r>
        <w:rPr>
          <w:sz w:val="24"/>
        </w:rPr>
        <w:t>Пляцковский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«Светофор».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r>
        <w:rPr>
          <w:sz w:val="24"/>
        </w:rPr>
        <w:t>Прокофьев</w:t>
      </w:r>
      <w:r>
        <w:rPr>
          <w:spacing w:val="-5"/>
          <w:sz w:val="24"/>
        </w:rPr>
        <w:t xml:space="preserve"> </w:t>
      </w:r>
      <w:r>
        <w:rPr>
          <w:sz w:val="24"/>
        </w:rPr>
        <w:t>С. «Мой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приятель-</w:t>
      </w:r>
      <w:r>
        <w:rPr>
          <w:spacing w:val="-2"/>
          <w:sz w:val="24"/>
        </w:rPr>
        <w:t>светофор».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r>
        <w:rPr>
          <w:sz w:val="24"/>
        </w:rPr>
        <w:t>Северный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«Светофор».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proofErr w:type="spellStart"/>
      <w:r>
        <w:rPr>
          <w:sz w:val="24"/>
        </w:rPr>
        <w:t>Семернин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«Запрещается-</w:t>
      </w:r>
      <w:proofErr w:type="spellStart"/>
      <w:r>
        <w:rPr>
          <w:spacing w:val="-2"/>
          <w:sz w:val="24"/>
        </w:rPr>
        <w:t>разршается</w:t>
      </w:r>
      <w:proofErr w:type="spellEnd"/>
      <w:r>
        <w:rPr>
          <w:spacing w:val="-2"/>
          <w:sz w:val="24"/>
        </w:rPr>
        <w:t>».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bookmarkStart w:id="0" w:name="_GoBack"/>
      <w:bookmarkEnd w:id="0"/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Усачев</w:t>
      </w:r>
      <w:r>
        <w:rPr>
          <w:spacing w:val="1"/>
          <w:sz w:val="24"/>
        </w:rPr>
        <w:t xml:space="preserve"> </w:t>
      </w:r>
      <w:r>
        <w:rPr>
          <w:sz w:val="24"/>
        </w:rPr>
        <w:t>«Домик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перехода»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b/>
          <w:sz w:val="24"/>
        </w:rPr>
      </w:pP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Головко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движения</w:t>
      </w:r>
      <w:r>
        <w:rPr>
          <w:b/>
          <w:spacing w:val="-2"/>
          <w:sz w:val="24"/>
        </w:rPr>
        <w:t>»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b/>
          <w:sz w:val="24"/>
        </w:rPr>
      </w:pP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Гурина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2"/>
          <w:sz w:val="24"/>
        </w:rPr>
        <w:t xml:space="preserve"> движения</w:t>
      </w:r>
      <w:r>
        <w:rPr>
          <w:b/>
          <w:spacing w:val="-2"/>
          <w:sz w:val="24"/>
        </w:rPr>
        <w:t>»</w:t>
      </w:r>
    </w:p>
    <w:p w:rsidR="00252B1C" w:rsidRDefault="00252B1C" w:rsidP="00252B1C">
      <w:pPr>
        <w:pStyle w:val="a5"/>
        <w:numPr>
          <w:ilvl w:val="0"/>
          <w:numId w:val="1"/>
        </w:numPr>
        <w:tabs>
          <w:tab w:val="left" w:pos="245"/>
        </w:tabs>
        <w:ind w:left="245" w:hanging="143"/>
        <w:rPr>
          <w:sz w:val="24"/>
        </w:rPr>
      </w:pPr>
      <w:r>
        <w:rPr>
          <w:sz w:val="24"/>
        </w:rPr>
        <w:t>Учусь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смешариками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движения</w:t>
      </w:r>
    </w:p>
    <w:p w:rsidR="00323F21" w:rsidRDefault="00323F21">
      <w:pPr>
        <w:jc w:val="both"/>
        <w:rPr>
          <w:sz w:val="24"/>
        </w:rPr>
        <w:sectPr w:rsidR="00323F21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24077A" w:rsidRDefault="0024077A" w:rsidP="00252B1C">
      <w:pPr>
        <w:pStyle w:val="a5"/>
        <w:tabs>
          <w:tab w:val="left" w:pos="245"/>
        </w:tabs>
        <w:spacing w:before="139"/>
        <w:ind w:left="245" w:firstLine="0"/>
        <w:rPr>
          <w:sz w:val="24"/>
        </w:rPr>
      </w:pPr>
    </w:p>
    <w:sectPr w:rsidR="0024077A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C2A45"/>
    <w:multiLevelType w:val="hybridMultilevel"/>
    <w:tmpl w:val="D5ACB9CE"/>
    <w:lvl w:ilvl="0" w:tplc="274266B4">
      <w:start w:val="1"/>
      <w:numFmt w:val="decimal"/>
      <w:lvlText w:val="%1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32CF54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8454109E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E00CC5B2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FA6819F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6A188B60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7F80B3A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2D5EC916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DB562AEE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D6B76E2"/>
    <w:multiLevelType w:val="hybridMultilevel"/>
    <w:tmpl w:val="2FC86C9A"/>
    <w:lvl w:ilvl="0" w:tplc="C794EABA">
      <w:numFmt w:val="bullet"/>
      <w:lvlText w:val="•"/>
      <w:lvlJc w:val="left"/>
      <w:pPr>
        <w:ind w:left="1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E55A8">
      <w:numFmt w:val="bullet"/>
      <w:lvlText w:val="•"/>
      <w:lvlJc w:val="left"/>
      <w:pPr>
        <w:ind w:left="1046" w:hanging="144"/>
      </w:pPr>
      <w:rPr>
        <w:rFonts w:hint="default"/>
        <w:lang w:val="ru-RU" w:eastAsia="en-US" w:bidi="ar-SA"/>
      </w:rPr>
    </w:lvl>
    <w:lvl w:ilvl="2" w:tplc="91A4B358">
      <w:numFmt w:val="bullet"/>
      <w:lvlText w:val="•"/>
      <w:lvlJc w:val="left"/>
      <w:pPr>
        <w:ind w:left="1993" w:hanging="144"/>
      </w:pPr>
      <w:rPr>
        <w:rFonts w:hint="default"/>
        <w:lang w:val="ru-RU" w:eastAsia="en-US" w:bidi="ar-SA"/>
      </w:rPr>
    </w:lvl>
    <w:lvl w:ilvl="3" w:tplc="A86A7AB0">
      <w:numFmt w:val="bullet"/>
      <w:lvlText w:val="•"/>
      <w:lvlJc w:val="left"/>
      <w:pPr>
        <w:ind w:left="2939" w:hanging="144"/>
      </w:pPr>
      <w:rPr>
        <w:rFonts w:hint="default"/>
        <w:lang w:val="ru-RU" w:eastAsia="en-US" w:bidi="ar-SA"/>
      </w:rPr>
    </w:lvl>
    <w:lvl w:ilvl="4" w:tplc="257EAF92">
      <w:numFmt w:val="bullet"/>
      <w:lvlText w:val="•"/>
      <w:lvlJc w:val="left"/>
      <w:pPr>
        <w:ind w:left="3886" w:hanging="144"/>
      </w:pPr>
      <w:rPr>
        <w:rFonts w:hint="default"/>
        <w:lang w:val="ru-RU" w:eastAsia="en-US" w:bidi="ar-SA"/>
      </w:rPr>
    </w:lvl>
    <w:lvl w:ilvl="5" w:tplc="DEEEEBDC">
      <w:numFmt w:val="bullet"/>
      <w:lvlText w:val="•"/>
      <w:lvlJc w:val="left"/>
      <w:pPr>
        <w:ind w:left="4833" w:hanging="144"/>
      </w:pPr>
      <w:rPr>
        <w:rFonts w:hint="default"/>
        <w:lang w:val="ru-RU" w:eastAsia="en-US" w:bidi="ar-SA"/>
      </w:rPr>
    </w:lvl>
    <w:lvl w:ilvl="6" w:tplc="E5E8B9F2">
      <w:numFmt w:val="bullet"/>
      <w:lvlText w:val="•"/>
      <w:lvlJc w:val="left"/>
      <w:pPr>
        <w:ind w:left="5779" w:hanging="144"/>
      </w:pPr>
      <w:rPr>
        <w:rFonts w:hint="default"/>
        <w:lang w:val="ru-RU" w:eastAsia="en-US" w:bidi="ar-SA"/>
      </w:rPr>
    </w:lvl>
    <w:lvl w:ilvl="7" w:tplc="E91C9AB6">
      <w:numFmt w:val="bullet"/>
      <w:lvlText w:val="•"/>
      <w:lvlJc w:val="left"/>
      <w:pPr>
        <w:ind w:left="6726" w:hanging="144"/>
      </w:pPr>
      <w:rPr>
        <w:rFonts w:hint="default"/>
        <w:lang w:val="ru-RU" w:eastAsia="en-US" w:bidi="ar-SA"/>
      </w:rPr>
    </w:lvl>
    <w:lvl w:ilvl="8" w:tplc="B58E9BDA">
      <w:numFmt w:val="bullet"/>
      <w:lvlText w:val="•"/>
      <w:lvlJc w:val="left"/>
      <w:pPr>
        <w:ind w:left="7673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077A"/>
    <w:rsid w:val="0024077A"/>
    <w:rsid w:val="00252B1C"/>
    <w:rsid w:val="00323F21"/>
    <w:rsid w:val="00EA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C8BB1-1381-4306-A8B8-04ACEE17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hanging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0"/>
      <w:ind w:right="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hanging="1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%3A//chgard86.tgl.net.ru/files/doroga/recomend_ou.pdf&amp;sa=D&amp;ust=1521900603231000&amp;usg=AFQjCNH1_DJIqQNJN9e45-vd_wrNI_yBHQ" TargetMode="External"/><Relationship Id="rId5" Type="http://schemas.openxmlformats.org/officeDocument/2006/relationships/hyperlink" Target="https://www.google.com/url?q=http%3A//www.dddgazeta.ru/&amp;sa=D&amp;ust=1521900603224000&amp;usg=AFQjCNFIK7qCChG3IZCoZKMDyt8B04Ub2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ДДТ3</cp:lastModifiedBy>
  <cp:revision>3</cp:revision>
  <dcterms:created xsi:type="dcterms:W3CDTF">2024-07-16T09:10:00Z</dcterms:created>
  <dcterms:modified xsi:type="dcterms:W3CDTF">2024-07-16T09:31:00Z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2024-07-16T00:00:00Z</vt:filetime>
  </property>
  <property fmtid="{D5CDD505-2E9C-101B-9397-08002B2CF9AE}" pid="5" name="Producer">
    <vt:lpwstr>Microsoft® Word 2010</vt:lpwstr>
  </property>
</Properties>
</file>